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2CD" w:rsidRDefault="00E422CD" w:rsidP="00E422CD">
      <w:pPr>
        <w:jc w:val="right"/>
      </w:pPr>
      <w:r>
        <w:t>ПРОЕКТ</w:t>
      </w:r>
      <w:bookmarkStart w:id="0" w:name="_GoBack"/>
      <w:bookmarkEnd w:id="0"/>
    </w:p>
    <w:tbl>
      <w:tblPr>
        <w:tblW w:w="0" w:type="auto"/>
        <w:jc w:val="center"/>
        <w:tblLayout w:type="fixed"/>
        <w:tblCellMar>
          <w:left w:w="0" w:type="dxa"/>
          <w:right w:w="0" w:type="dxa"/>
        </w:tblCellMar>
        <w:tblLook w:val="04A0" w:firstRow="1" w:lastRow="0" w:firstColumn="1" w:lastColumn="0" w:noHBand="0" w:noVBand="1"/>
      </w:tblPr>
      <w:tblGrid>
        <w:gridCol w:w="3435"/>
        <w:gridCol w:w="1883"/>
        <w:gridCol w:w="3453"/>
        <w:gridCol w:w="34"/>
      </w:tblGrid>
      <w:tr w:rsidR="00E17209" w:rsidRPr="002847BB" w:rsidTr="00941AD8">
        <w:trPr>
          <w:cantSplit/>
          <w:trHeight w:val="1361"/>
          <w:jc w:val="center"/>
        </w:trPr>
        <w:tc>
          <w:tcPr>
            <w:tcW w:w="8805" w:type="dxa"/>
            <w:gridSpan w:val="4"/>
            <w:hideMark/>
          </w:tcPr>
          <w:p w:rsidR="00E17209" w:rsidRPr="002847BB" w:rsidRDefault="00E17209" w:rsidP="003239A5">
            <w:pPr>
              <w:tabs>
                <w:tab w:val="left" w:pos="708"/>
                <w:tab w:val="center" w:pos="4252"/>
                <w:tab w:val="right" w:pos="8504"/>
              </w:tabs>
              <w:spacing w:line="240" w:lineRule="atLeast"/>
              <w:jc w:val="center"/>
              <w:rPr>
                <w:spacing w:val="40"/>
                <w:sz w:val="32"/>
                <w:szCs w:val="20"/>
              </w:rPr>
            </w:pPr>
            <w:r>
              <w:rPr>
                <w:spacing w:val="40"/>
                <w:sz w:val="32"/>
                <w:szCs w:val="20"/>
              </w:rPr>
              <w:t xml:space="preserve">  </w:t>
            </w:r>
            <w:r w:rsidRPr="002847BB">
              <w:rPr>
                <w:noProof/>
                <w:sz w:val="28"/>
                <w:szCs w:val="20"/>
              </w:rPr>
              <w:drawing>
                <wp:inline distT="0" distB="0" distL="0" distR="0" wp14:anchorId="5D22A49B" wp14:editId="1511C36D">
                  <wp:extent cx="528955" cy="870585"/>
                  <wp:effectExtent l="0" t="0" r="4445" b="5715"/>
                  <wp:docPr id="1" name="Рисунок 1" descr="Ger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8955" cy="870585"/>
                          </a:xfrm>
                          <a:prstGeom prst="rect">
                            <a:avLst/>
                          </a:prstGeom>
                          <a:noFill/>
                          <a:ln>
                            <a:noFill/>
                          </a:ln>
                        </pic:spPr>
                      </pic:pic>
                    </a:graphicData>
                  </a:graphic>
                </wp:inline>
              </w:drawing>
            </w:r>
          </w:p>
        </w:tc>
      </w:tr>
      <w:tr w:rsidR="00E17209" w:rsidRPr="002847BB" w:rsidTr="00941AD8">
        <w:trPr>
          <w:cantSplit/>
          <w:trHeight w:val="1520"/>
          <w:jc w:val="center"/>
        </w:trPr>
        <w:tc>
          <w:tcPr>
            <w:tcW w:w="8805" w:type="dxa"/>
            <w:gridSpan w:val="4"/>
          </w:tcPr>
          <w:p w:rsidR="00E17209" w:rsidRPr="002847BB" w:rsidRDefault="00E17209" w:rsidP="003239A5">
            <w:pPr>
              <w:spacing w:line="280" w:lineRule="atLeast"/>
              <w:jc w:val="center"/>
              <w:rPr>
                <w:b/>
                <w:spacing w:val="8"/>
                <w:sz w:val="28"/>
                <w:szCs w:val="28"/>
              </w:rPr>
            </w:pPr>
            <w:r w:rsidRPr="002847BB">
              <w:rPr>
                <w:b/>
                <w:spacing w:val="8"/>
                <w:sz w:val="28"/>
                <w:szCs w:val="28"/>
              </w:rPr>
              <w:t>УПРАВЛЕНИЕ ЗАГС И АРХИВОВ ЛИПЕЦКОЙ ОБЛАСТИ</w:t>
            </w:r>
          </w:p>
          <w:p w:rsidR="00E17209" w:rsidRPr="00067D5F" w:rsidRDefault="00E17209" w:rsidP="003239A5">
            <w:pPr>
              <w:spacing w:line="280" w:lineRule="atLeast"/>
              <w:jc w:val="center"/>
              <w:rPr>
                <w:b/>
                <w:spacing w:val="50"/>
                <w:sz w:val="20"/>
                <w:szCs w:val="20"/>
              </w:rPr>
            </w:pPr>
          </w:p>
          <w:p w:rsidR="00E17209" w:rsidRPr="002847BB" w:rsidRDefault="00E17209" w:rsidP="003239A5">
            <w:pPr>
              <w:spacing w:line="280" w:lineRule="atLeast"/>
              <w:jc w:val="center"/>
              <w:rPr>
                <w:b/>
                <w:spacing w:val="8"/>
                <w:sz w:val="28"/>
                <w:szCs w:val="28"/>
              </w:rPr>
            </w:pPr>
            <w:r w:rsidRPr="002847BB">
              <w:rPr>
                <w:b/>
                <w:spacing w:val="50"/>
                <w:sz w:val="28"/>
                <w:szCs w:val="28"/>
              </w:rPr>
              <w:t>ПРИКАЗ</w:t>
            </w:r>
          </w:p>
          <w:p w:rsidR="00E17209" w:rsidRPr="002847BB" w:rsidRDefault="00E17209" w:rsidP="003239A5">
            <w:pPr>
              <w:spacing w:line="360" w:lineRule="atLeast"/>
              <w:jc w:val="center"/>
              <w:rPr>
                <w:spacing w:val="40"/>
                <w:szCs w:val="20"/>
              </w:rPr>
            </w:pPr>
          </w:p>
        </w:tc>
      </w:tr>
      <w:tr w:rsidR="00E17209" w:rsidRPr="00941AD8" w:rsidTr="00941AD8">
        <w:trPr>
          <w:gridAfter w:val="1"/>
          <w:wAfter w:w="34" w:type="dxa"/>
          <w:cantSplit/>
          <w:trHeight w:hRule="exact" w:val="600"/>
          <w:jc w:val="center"/>
        </w:trPr>
        <w:tc>
          <w:tcPr>
            <w:tcW w:w="3435" w:type="dxa"/>
          </w:tcPr>
          <w:p w:rsidR="00E17209" w:rsidRPr="00941AD8" w:rsidRDefault="00941AD8" w:rsidP="003239A5">
            <w:pPr>
              <w:spacing w:line="240" w:lineRule="atLeast"/>
              <w:rPr>
                <w:sz w:val="28"/>
                <w:szCs w:val="28"/>
              </w:rPr>
            </w:pPr>
            <w:r w:rsidRPr="00941AD8">
              <w:rPr>
                <w:sz w:val="28"/>
                <w:szCs w:val="28"/>
              </w:rPr>
              <w:t>_______________</w:t>
            </w:r>
          </w:p>
        </w:tc>
        <w:tc>
          <w:tcPr>
            <w:tcW w:w="1883" w:type="dxa"/>
          </w:tcPr>
          <w:p w:rsidR="00E17209" w:rsidRPr="00941AD8" w:rsidRDefault="00E17209" w:rsidP="003239A5">
            <w:pPr>
              <w:spacing w:line="240" w:lineRule="atLeast"/>
              <w:jc w:val="center"/>
              <w:rPr>
                <w:sz w:val="28"/>
                <w:szCs w:val="28"/>
              </w:rPr>
            </w:pPr>
            <w:r w:rsidRPr="00941AD8">
              <w:rPr>
                <w:sz w:val="28"/>
                <w:szCs w:val="28"/>
              </w:rPr>
              <w:t>г. Липецк</w:t>
            </w:r>
          </w:p>
        </w:tc>
        <w:tc>
          <w:tcPr>
            <w:tcW w:w="3453" w:type="dxa"/>
            <w:hideMark/>
          </w:tcPr>
          <w:p w:rsidR="00E17209" w:rsidRPr="00941AD8" w:rsidRDefault="00E17209" w:rsidP="00941AD8">
            <w:pPr>
              <w:spacing w:line="240" w:lineRule="atLeast"/>
              <w:ind w:right="57"/>
              <w:jc w:val="right"/>
              <w:rPr>
                <w:sz w:val="28"/>
                <w:szCs w:val="28"/>
              </w:rPr>
            </w:pPr>
            <w:r w:rsidRPr="00941AD8">
              <w:rPr>
                <w:sz w:val="28"/>
                <w:szCs w:val="28"/>
              </w:rPr>
              <w:t>№</w:t>
            </w:r>
            <w:r w:rsidR="00941AD8">
              <w:rPr>
                <w:sz w:val="28"/>
                <w:szCs w:val="28"/>
              </w:rPr>
              <w:t xml:space="preserve"> _______</w:t>
            </w:r>
            <w:r w:rsidRPr="00941AD8">
              <w:rPr>
                <w:sz w:val="28"/>
                <w:szCs w:val="28"/>
              </w:rPr>
              <w:t xml:space="preserve"> </w:t>
            </w:r>
          </w:p>
        </w:tc>
      </w:tr>
    </w:tbl>
    <w:p w:rsidR="00E17209" w:rsidRPr="002847BB" w:rsidRDefault="00E17209" w:rsidP="00E17209">
      <w:pP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E17209" w:rsidRPr="002847BB" w:rsidTr="003239A5">
        <w:tc>
          <w:tcPr>
            <w:tcW w:w="4786" w:type="dxa"/>
          </w:tcPr>
          <w:p w:rsidR="00E17209" w:rsidRPr="002847BB" w:rsidRDefault="00E17209" w:rsidP="00E17209">
            <w:pPr>
              <w:rPr>
                <w:sz w:val="28"/>
                <w:szCs w:val="28"/>
              </w:rPr>
            </w:pPr>
            <w:r>
              <w:rPr>
                <w:sz w:val="28"/>
                <w:szCs w:val="28"/>
              </w:rPr>
              <w:t>О внесении изменений в приказ управления ЗАГС и архивов Липецкой области от 18.09.2020 № 71 «Об у</w:t>
            </w:r>
            <w:r w:rsidRPr="002847BB">
              <w:rPr>
                <w:sz w:val="28"/>
                <w:szCs w:val="28"/>
              </w:rPr>
              <w:t xml:space="preserve">тверждении административного регламента </w:t>
            </w:r>
            <w:r w:rsidRPr="002847BB">
              <w:rPr>
                <w:bCs/>
                <w:sz w:val="28"/>
                <w:szCs w:val="28"/>
              </w:rPr>
              <w:t>осуществления регионального государственного контроля за соблюдением законодательства об архивном деле на территории Липецкой области</w:t>
            </w:r>
            <w:r>
              <w:rPr>
                <w:bCs/>
                <w:sz w:val="28"/>
                <w:szCs w:val="28"/>
              </w:rPr>
              <w:t>»</w:t>
            </w:r>
          </w:p>
        </w:tc>
      </w:tr>
    </w:tbl>
    <w:p w:rsidR="00E17209" w:rsidRPr="002847BB" w:rsidRDefault="00E17209" w:rsidP="00E17209">
      <w:pPr>
        <w:rPr>
          <w:sz w:val="28"/>
          <w:szCs w:val="28"/>
        </w:rPr>
      </w:pPr>
    </w:p>
    <w:p w:rsidR="00E17209" w:rsidRPr="002847BB" w:rsidRDefault="00E17209" w:rsidP="00E17209">
      <w:pPr>
        <w:ind w:firstLine="567"/>
        <w:jc w:val="both"/>
        <w:rPr>
          <w:sz w:val="28"/>
          <w:szCs w:val="28"/>
        </w:rPr>
      </w:pPr>
      <w:r w:rsidRPr="00E17209">
        <w:rPr>
          <w:sz w:val="28"/>
          <w:szCs w:val="28"/>
        </w:rPr>
        <w:t>В целях приведения приказа управления ЗАГС и архивов Липецкой области</w:t>
      </w:r>
      <w:r>
        <w:rPr>
          <w:sz w:val="28"/>
          <w:szCs w:val="28"/>
        </w:rPr>
        <w:t xml:space="preserve"> </w:t>
      </w:r>
      <w:r w:rsidRPr="00E17209">
        <w:rPr>
          <w:sz w:val="28"/>
          <w:szCs w:val="28"/>
        </w:rPr>
        <w:t>в соответствие с действующим законодательством</w:t>
      </w:r>
      <w:r>
        <w:rPr>
          <w:sz w:val="28"/>
          <w:szCs w:val="28"/>
        </w:rPr>
        <w:t xml:space="preserve"> </w:t>
      </w:r>
    </w:p>
    <w:p w:rsidR="00E17209" w:rsidRPr="002847BB" w:rsidRDefault="00E17209" w:rsidP="00E17209">
      <w:pPr>
        <w:ind w:firstLine="567"/>
        <w:jc w:val="both"/>
        <w:rPr>
          <w:sz w:val="28"/>
          <w:szCs w:val="28"/>
        </w:rPr>
      </w:pPr>
    </w:p>
    <w:p w:rsidR="00E17209" w:rsidRPr="002847BB" w:rsidRDefault="00E17209" w:rsidP="00E17209">
      <w:pPr>
        <w:ind w:firstLine="567"/>
        <w:jc w:val="both"/>
        <w:rPr>
          <w:sz w:val="28"/>
          <w:szCs w:val="28"/>
        </w:rPr>
      </w:pPr>
      <w:bookmarkStart w:id="1" w:name="sub_1"/>
      <w:r w:rsidRPr="002847BB">
        <w:rPr>
          <w:sz w:val="28"/>
          <w:szCs w:val="28"/>
        </w:rPr>
        <w:t>ПРИКАЗЫВАЮ:</w:t>
      </w:r>
    </w:p>
    <w:p w:rsidR="00E17209" w:rsidRPr="002847BB" w:rsidRDefault="00E17209" w:rsidP="00E17209">
      <w:pPr>
        <w:ind w:firstLine="567"/>
        <w:jc w:val="both"/>
        <w:rPr>
          <w:sz w:val="28"/>
          <w:szCs w:val="28"/>
        </w:rPr>
      </w:pPr>
    </w:p>
    <w:p w:rsidR="00E17209" w:rsidRDefault="00E17209" w:rsidP="00E17209">
      <w:pPr>
        <w:ind w:firstLine="567"/>
        <w:jc w:val="both"/>
        <w:rPr>
          <w:sz w:val="28"/>
          <w:szCs w:val="28"/>
        </w:rPr>
      </w:pPr>
      <w:r w:rsidRPr="00E17209">
        <w:rPr>
          <w:sz w:val="28"/>
          <w:szCs w:val="28"/>
        </w:rPr>
        <w:t>Внести в приказ управления ЗАГС и архивов Липецкой области от 18.09.2020 № 71 «Об утверждении административного регламента осуществления регионального государственного контроля за соблюдением законодательства об архивном деле на территории Липецкой области» следующие</w:t>
      </w:r>
      <w:r>
        <w:rPr>
          <w:sz w:val="28"/>
          <w:szCs w:val="28"/>
        </w:rPr>
        <w:t xml:space="preserve"> </w:t>
      </w:r>
      <w:r w:rsidRPr="00E17209">
        <w:rPr>
          <w:sz w:val="28"/>
          <w:szCs w:val="28"/>
        </w:rPr>
        <w:t>изменения:</w:t>
      </w:r>
    </w:p>
    <w:p w:rsidR="00AF14FC" w:rsidRDefault="00AF14FC" w:rsidP="00E17209">
      <w:pPr>
        <w:ind w:firstLine="567"/>
        <w:jc w:val="both"/>
        <w:rPr>
          <w:sz w:val="28"/>
          <w:szCs w:val="28"/>
        </w:rPr>
      </w:pPr>
      <w:r>
        <w:rPr>
          <w:sz w:val="28"/>
          <w:szCs w:val="28"/>
        </w:rPr>
        <w:t>1. В приложении к приказу:</w:t>
      </w:r>
    </w:p>
    <w:p w:rsidR="00823095" w:rsidRDefault="00823095" w:rsidP="00E17209">
      <w:pPr>
        <w:ind w:firstLine="567"/>
        <w:jc w:val="both"/>
        <w:rPr>
          <w:sz w:val="28"/>
          <w:szCs w:val="28"/>
        </w:rPr>
      </w:pPr>
      <w:r>
        <w:rPr>
          <w:sz w:val="28"/>
          <w:szCs w:val="28"/>
        </w:rPr>
        <w:t xml:space="preserve">1) </w:t>
      </w:r>
      <w:r w:rsidRPr="00823095">
        <w:rPr>
          <w:sz w:val="28"/>
          <w:szCs w:val="28"/>
        </w:rPr>
        <w:t>Абзац шестой пункта 13 признать утратившим силу</w:t>
      </w:r>
      <w:r>
        <w:rPr>
          <w:sz w:val="28"/>
          <w:szCs w:val="28"/>
        </w:rPr>
        <w:t>.</w:t>
      </w:r>
    </w:p>
    <w:p w:rsidR="00E17209" w:rsidRDefault="00823095" w:rsidP="00E17209">
      <w:pPr>
        <w:ind w:firstLine="567"/>
        <w:jc w:val="both"/>
        <w:rPr>
          <w:sz w:val="28"/>
          <w:szCs w:val="28"/>
        </w:rPr>
      </w:pPr>
      <w:r>
        <w:rPr>
          <w:sz w:val="28"/>
          <w:szCs w:val="28"/>
        </w:rPr>
        <w:t>2</w:t>
      </w:r>
      <w:r w:rsidR="00E17209">
        <w:rPr>
          <w:sz w:val="28"/>
          <w:szCs w:val="28"/>
        </w:rPr>
        <w:t xml:space="preserve">) </w:t>
      </w:r>
      <w:r w:rsidR="00FB0747">
        <w:rPr>
          <w:sz w:val="28"/>
          <w:szCs w:val="28"/>
        </w:rPr>
        <w:t>А</w:t>
      </w:r>
      <w:r w:rsidR="00AF14FC">
        <w:rPr>
          <w:sz w:val="28"/>
          <w:szCs w:val="28"/>
        </w:rPr>
        <w:t>бзац второ</w:t>
      </w:r>
      <w:r w:rsidR="00FB0747">
        <w:rPr>
          <w:sz w:val="28"/>
          <w:szCs w:val="28"/>
        </w:rPr>
        <w:t>й</w:t>
      </w:r>
      <w:r w:rsidR="00AF14FC">
        <w:rPr>
          <w:sz w:val="28"/>
          <w:szCs w:val="28"/>
        </w:rPr>
        <w:t xml:space="preserve"> пункта 15 </w:t>
      </w:r>
      <w:r w:rsidR="00FB0747">
        <w:rPr>
          <w:sz w:val="28"/>
          <w:szCs w:val="28"/>
        </w:rPr>
        <w:t>изложить в новой редакции:</w:t>
      </w:r>
    </w:p>
    <w:p w:rsidR="00FB0747" w:rsidRDefault="00FB0747" w:rsidP="00E17209">
      <w:pPr>
        <w:ind w:firstLine="567"/>
        <w:jc w:val="both"/>
        <w:rPr>
          <w:sz w:val="28"/>
          <w:szCs w:val="28"/>
        </w:rPr>
      </w:pPr>
      <w:r>
        <w:rPr>
          <w:sz w:val="28"/>
          <w:szCs w:val="28"/>
        </w:rPr>
        <w:t>«</w:t>
      </w:r>
      <w:r w:rsidRPr="00FB0747">
        <w:rPr>
          <w:sz w:val="28"/>
          <w:szCs w:val="28"/>
        </w:rPr>
        <w:t>В случае необходимости при проведении проверки</w:t>
      </w:r>
      <w:r w:rsidR="006C0F57">
        <w:rPr>
          <w:sz w:val="28"/>
          <w:szCs w:val="28"/>
        </w:rPr>
        <w:t xml:space="preserve"> в отношении одного субъекта малого предпринимательства</w:t>
      </w:r>
      <w:r w:rsidRPr="00FB0747">
        <w:rPr>
          <w:sz w:val="28"/>
          <w:szCs w:val="28"/>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Pr>
          <w:sz w:val="28"/>
          <w:szCs w:val="28"/>
        </w:rPr>
        <w:t>».</w:t>
      </w:r>
    </w:p>
    <w:p w:rsidR="008F314E" w:rsidRDefault="008F314E" w:rsidP="00E17209">
      <w:pPr>
        <w:ind w:firstLine="567"/>
        <w:jc w:val="both"/>
        <w:rPr>
          <w:sz w:val="28"/>
          <w:szCs w:val="28"/>
        </w:rPr>
      </w:pPr>
      <w:r>
        <w:rPr>
          <w:sz w:val="28"/>
          <w:szCs w:val="28"/>
        </w:rPr>
        <w:lastRenderedPageBreak/>
        <w:t xml:space="preserve">3) </w:t>
      </w:r>
      <w:r w:rsidRPr="008F314E">
        <w:rPr>
          <w:sz w:val="28"/>
          <w:szCs w:val="28"/>
        </w:rPr>
        <w:t>В абзацах</w:t>
      </w:r>
      <w:r>
        <w:rPr>
          <w:sz w:val="28"/>
          <w:szCs w:val="28"/>
        </w:rPr>
        <w:t xml:space="preserve"> третьем и четвертом пункта 52 </w:t>
      </w:r>
      <w:r w:rsidRPr="008F314E">
        <w:rPr>
          <w:sz w:val="28"/>
          <w:szCs w:val="28"/>
        </w:rPr>
        <w:t>слова «пункта 50» заменить слова</w:t>
      </w:r>
      <w:r w:rsidR="00F92171">
        <w:rPr>
          <w:sz w:val="28"/>
          <w:szCs w:val="28"/>
        </w:rPr>
        <w:t>ми</w:t>
      </w:r>
      <w:r w:rsidRPr="008F314E">
        <w:rPr>
          <w:sz w:val="28"/>
          <w:szCs w:val="28"/>
        </w:rPr>
        <w:t xml:space="preserve"> «пункта 51».</w:t>
      </w:r>
    </w:p>
    <w:p w:rsidR="00E17209" w:rsidRDefault="008F314E" w:rsidP="00E17209">
      <w:pPr>
        <w:ind w:firstLine="567"/>
        <w:jc w:val="both"/>
        <w:rPr>
          <w:sz w:val="28"/>
          <w:szCs w:val="28"/>
        </w:rPr>
      </w:pPr>
      <w:r>
        <w:rPr>
          <w:sz w:val="28"/>
          <w:szCs w:val="28"/>
        </w:rPr>
        <w:t>4</w:t>
      </w:r>
      <w:r w:rsidR="00E17209">
        <w:rPr>
          <w:sz w:val="28"/>
          <w:szCs w:val="28"/>
        </w:rPr>
        <w:t>) В пункте 54 слова «</w:t>
      </w:r>
      <w:r w:rsidR="002D2360">
        <w:rPr>
          <w:sz w:val="28"/>
          <w:szCs w:val="28"/>
        </w:rPr>
        <w:t>Н</w:t>
      </w:r>
      <w:r w:rsidR="00E17209">
        <w:rPr>
          <w:sz w:val="28"/>
          <w:szCs w:val="28"/>
        </w:rPr>
        <w:t>е позднее 1 рабочего дня после» заменить словами «</w:t>
      </w:r>
      <w:r w:rsidR="002D2360">
        <w:rPr>
          <w:sz w:val="28"/>
          <w:szCs w:val="28"/>
        </w:rPr>
        <w:t>В</w:t>
      </w:r>
      <w:r w:rsidR="00E17209">
        <w:rPr>
          <w:sz w:val="28"/>
          <w:szCs w:val="28"/>
        </w:rPr>
        <w:t xml:space="preserve"> день».</w:t>
      </w:r>
    </w:p>
    <w:p w:rsidR="00E17209" w:rsidRDefault="008F314E" w:rsidP="00E17209">
      <w:pPr>
        <w:ind w:firstLine="567"/>
        <w:jc w:val="both"/>
        <w:rPr>
          <w:sz w:val="28"/>
          <w:szCs w:val="28"/>
        </w:rPr>
      </w:pPr>
      <w:r>
        <w:rPr>
          <w:sz w:val="28"/>
          <w:szCs w:val="28"/>
        </w:rPr>
        <w:t>5</w:t>
      </w:r>
      <w:r w:rsidR="00E17209">
        <w:rPr>
          <w:sz w:val="28"/>
          <w:szCs w:val="28"/>
        </w:rPr>
        <w:t xml:space="preserve">) В пункте 56 </w:t>
      </w:r>
      <w:r w:rsidR="00E14468">
        <w:rPr>
          <w:sz w:val="28"/>
          <w:szCs w:val="28"/>
        </w:rPr>
        <w:t>слова «</w:t>
      </w:r>
      <w:r w:rsidR="00E14468" w:rsidRPr="00E14468">
        <w:rPr>
          <w:sz w:val="28"/>
          <w:szCs w:val="28"/>
        </w:rPr>
        <w:t>в подпунктах 1, 2</w:t>
      </w:r>
      <w:r w:rsidR="00E14468">
        <w:rPr>
          <w:sz w:val="28"/>
          <w:szCs w:val="28"/>
        </w:rPr>
        <w:t xml:space="preserve">» заменить словами «в </w:t>
      </w:r>
      <w:r w:rsidR="00A36905">
        <w:rPr>
          <w:sz w:val="28"/>
          <w:szCs w:val="28"/>
        </w:rPr>
        <w:t>подпунктах</w:t>
      </w:r>
      <w:r w:rsidR="00E14468">
        <w:rPr>
          <w:sz w:val="28"/>
          <w:szCs w:val="28"/>
        </w:rPr>
        <w:t xml:space="preserve"> 1</w:t>
      </w:r>
      <w:r w:rsidR="00A36905">
        <w:rPr>
          <w:sz w:val="28"/>
          <w:szCs w:val="28"/>
        </w:rPr>
        <w:t>, 3</w:t>
      </w:r>
      <w:r w:rsidR="00E14468">
        <w:rPr>
          <w:sz w:val="28"/>
          <w:szCs w:val="28"/>
        </w:rPr>
        <w:t>».</w:t>
      </w:r>
    </w:p>
    <w:p w:rsidR="00937E08" w:rsidRDefault="00937E08" w:rsidP="00E17209">
      <w:pPr>
        <w:ind w:firstLine="567"/>
        <w:jc w:val="both"/>
        <w:rPr>
          <w:sz w:val="28"/>
          <w:szCs w:val="28"/>
        </w:rPr>
      </w:pPr>
      <w:r>
        <w:rPr>
          <w:sz w:val="28"/>
          <w:szCs w:val="28"/>
        </w:rPr>
        <w:t xml:space="preserve">6) </w:t>
      </w:r>
      <w:proofErr w:type="gramStart"/>
      <w:r w:rsidRPr="00937E08">
        <w:rPr>
          <w:sz w:val="28"/>
          <w:szCs w:val="28"/>
        </w:rPr>
        <w:t>В</w:t>
      </w:r>
      <w:proofErr w:type="gramEnd"/>
      <w:r w:rsidRPr="00937E08">
        <w:rPr>
          <w:sz w:val="28"/>
          <w:szCs w:val="28"/>
        </w:rPr>
        <w:t xml:space="preserve"> пункте 58 слова «указанных в пункте 65 настоящего административного регламента» заменить словами «предусмотренных частями 6 и 7 статьи 10 Федерального закона № 294-ФЗ».</w:t>
      </w:r>
    </w:p>
    <w:p w:rsidR="008F314E" w:rsidRDefault="00623A52" w:rsidP="00E17209">
      <w:pPr>
        <w:ind w:firstLine="567"/>
        <w:jc w:val="both"/>
        <w:rPr>
          <w:sz w:val="28"/>
          <w:szCs w:val="28"/>
        </w:rPr>
      </w:pPr>
      <w:r>
        <w:rPr>
          <w:sz w:val="28"/>
          <w:szCs w:val="28"/>
        </w:rPr>
        <w:t>7</w:t>
      </w:r>
      <w:r w:rsidR="008F314E">
        <w:rPr>
          <w:sz w:val="28"/>
          <w:szCs w:val="28"/>
        </w:rPr>
        <w:t xml:space="preserve">) </w:t>
      </w:r>
      <w:r w:rsidR="008F314E" w:rsidRPr="008F314E">
        <w:rPr>
          <w:sz w:val="28"/>
          <w:szCs w:val="28"/>
        </w:rPr>
        <w:t>В пункте 62 слова «пункта 50» заменить слова</w:t>
      </w:r>
      <w:r w:rsidR="00304DAA">
        <w:rPr>
          <w:sz w:val="28"/>
          <w:szCs w:val="28"/>
        </w:rPr>
        <w:t>ми</w:t>
      </w:r>
      <w:r w:rsidR="008F314E" w:rsidRPr="008F314E">
        <w:rPr>
          <w:sz w:val="28"/>
          <w:szCs w:val="28"/>
        </w:rPr>
        <w:t xml:space="preserve"> «пункта 51».</w:t>
      </w:r>
    </w:p>
    <w:p w:rsidR="00E17209" w:rsidRDefault="00623A52" w:rsidP="00E17209">
      <w:pPr>
        <w:ind w:firstLine="567"/>
        <w:jc w:val="both"/>
        <w:rPr>
          <w:sz w:val="28"/>
          <w:szCs w:val="28"/>
        </w:rPr>
      </w:pPr>
      <w:r>
        <w:rPr>
          <w:sz w:val="28"/>
          <w:szCs w:val="28"/>
        </w:rPr>
        <w:t>8</w:t>
      </w:r>
      <w:r w:rsidR="00E17209">
        <w:rPr>
          <w:sz w:val="28"/>
          <w:szCs w:val="28"/>
        </w:rPr>
        <w:t xml:space="preserve">) </w:t>
      </w:r>
      <w:r w:rsidR="00753D6A">
        <w:rPr>
          <w:sz w:val="28"/>
          <w:szCs w:val="28"/>
        </w:rPr>
        <w:t xml:space="preserve">Пункт 72 </w:t>
      </w:r>
      <w:r w:rsidR="0037591A">
        <w:rPr>
          <w:sz w:val="28"/>
          <w:szCs w:val="28"/>
        </w:rPr>
        <w:t>признать утратившим силу</w:t>
      </w:r>
      <w:r w:rsidR="00753D6A">
        <w:rPr>
          <w:sz w:val="28"/>
          <w:szCs w:val="28"/>
        </w:rPr>
        <w:t>.</w:t>
      </w:r>
    </w:p>
    <w:p w:rsidR="009B0D7D" w:rsidRDefault="00623A52" w:rsidP="00E17209">
      <w:pPr>
        <w:ind w:firstLine="567"/>
        <w:jc w:val="both"/>
        <w:rPr>
          <w:sz w:val="28"/>
          <w:szCs w:val="28"/>
        </w:rPr>
      </w:pPr>
      <w:r>
        <w:rPr>
          <w:sz w:val="28"/>
          <w:szCs w:val="28"/>
        </w:rPr>
        <w:t>9</w:t>
      </w:r>
      <w:r w:rsidR="009B0D7D">
        <w:rPr>
          <w:sz w:val="28"/>
          <w:szCs w:val="28"/>
        </w:rPr>
        <w:t>) В пункте 79 после слов «</w:t>
      </w:r>
      <w:r w:rsidR="009B0D7D" w:rsidRPr="009B0D7D">
        <w:rPr>
          <w:sz w:val="28"/>
          <w:szCs w:val="28"/>
        </w:rPr>
        <w:t>в журнале учета проверок</w:t>
      </w:r>
      <w:r w:rsidR="009B0D7D">
        <w:rPr>
          <w:sz w:val="28"/>
          <w:szCs w:val="28"/>
        </w:rPr>
        <w:t>» дополнить словами «, в случае его наличия у субъекта контроля».</w:t>
      </w:r>
    </w:p>
    <w:bookmarkEnd w:id="1"/>
    <w:p w:rsidR="00E17209" w:rsidRDefault="00997212" w:rsidP="00735F36">
      <w:pPr>
        <w:ind w:firstLine="567"/>
        <w:jc w:val="both"/>
        <w:rPr>
          <w:sz w:val="28"/>
          <w:szCs w:val="28"/>
        </w:rPr>
      </w:pPr>
      <w:r>
        <w:rPr>
          <w:sz w:val="28"/>
          <w:szCs w:val="28"/>
        </w:rPr>
        <w:t xml:space="preserve">10) </w:t>
      </w:r>
      <w:r w:rsidR="00735F36" w:rsidRPr="00735F36">
        <w:rPr>
          <w:sz w:val="28"/>
          <w:szCs w:val="28"/>
        </w:rPr>
        <w:t>Приложение 1 к административному регламенту признать утратившим силу.</w:t>
      </w:r>
    </w:p>
    <w:p w:rsidR="00735F36" w:rsidRPr="002847BB" w:rsidRDefault="00735F36" w:rsidP="00735F36">
      <w:pPr>
        <w:ind w:firstLine="567"/>
        <w:jc w:val="both"/>
        <w:rPr>
          <w:sz w:val="28"/>
          <w:szCs w:val="28"/>
        </w:rPr>
      </w:pPr>
    </w:p>
    <w:p w:rsidR="00E17209" w:rsidRPr="002847BB" w:rsidRDefault="00E17209" w:rsidP="00E17209">
      <w:pPr>
        <w:jc w:val="both"/>
        <w:rPr>
          <w:sz w:val="28"/>
          <w:szCs w:val="28"/>
        </w:rPr>
      </w:pPr>
    </w:p>
    <w:p w:rsidR="00E17209" w:rsidRPr="002847BB" w:rsidRDefault="00E17209" w:rsidP="00E17209">
      <w:pPr>
        <w:jc w:val="both"/>
        <w:rPr>
          <w:sz w:val="28"/>
          <w:szCs w:val="28"/>
        </w:rPr>
      </w:pPr>
      <w:r w:rsidRPr="002847BB">
        <w:rPr>
          <w:sz w:val="28"/>
          <w:szCs w:val="28"/>
        </w:rPr>
        <w:t>Начальник управления</w:t>
      </w:r>
      <w:r w:rsidRPr="002847BB">
        <w:rPr>
          <w:sz w:val="28"/>
          <w:szCs w:val="28"/>
        </w:rPr>
        <w:tab/>
      </w:r>
      <w:r w:rsidRPr="002847BB">
        <w:rPr>
          <w:sz w:val="28"/>
          <w:szCs w:val="28"/>
        </w:rPr>
        <w:tab/>
      </w:r>
      <w:r w:rsidRPr="002847BB">
        <w:rPr>
          <w:sz w:val="28"/>
          <w:szCs w:val="28"/>
        </w:rPr>
        <w:tab/>
      </w:r>
      <w:r w:rsidR="00735F36">
        <w:rPr>
          <w:sz w:val="28"/>
          <w:szCs w:val="28"/>
        </w:rPr>
        <w:tab/>
      </w:r>
      <w:r w:rsidRPr="002847BB">
        <w:rPr>
          <w:sz w:val="28"/>
          <w:szCs w:val="28"/>
        </w:rPr>
        <w:tab/>
      </w:r>
      <w:r w:rsidRPr="002847BB">
        <w:rPr>
          <w:sz w:val="28"/>
          <w:szCs w:val="28"/>
        </w:rPr>
        <w:tab/>
      </w:r>
      <w:r w:rsidRPr="002847BB">
        <w:rPr>
          <w:sz w:val="28"/>
          <w:szCs w:val="28"/>
        </w:rPr>
        <w:tab/>
        <w:t>С.А. Королева</w:t>
      </w:r>
    </w:p>
    <w:sectPr w:rsidR="00E17209" w:rsidRPr="002847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5F5" w:rsidRDefault="00A435F5" w:rsidP="00A435F5">
      <w:r>
        <w:separator/>
      </w:r>
    </w:p>
  </w:endnote>
  <w:endnote w:type="continuationSeparator" w:id="0">
    <w:p w:rsidR="00A435F5" w:rsidRDefault="00A435F5" w:rsidP="00A4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5F5" w:rsidRDefault="00A435F5" w:rsidP="00A435F5">
      <w:r>
        <w:separator/>
      </w:r>
    </w:p>
  </w:footnote>
  <w:footnote w:type="continuationSeparator" w:id="0">
    <w:p w:rsidR="00A435F5" w:rsidRDefault="00A435F5" w:rsidP="00A43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09"/>
    <w:rsid w:val="000338C3"/>
    <w:rsid w:val="000B0A2E"/>
    <w:rsid w:val="001862DE"/>
    <w:rsid w:val="001A14B8"/>
    <w:rsid w:val="001C7D44"/>
    <w:rsid w:val="002B2335"/>
    <w:rsid w:val="002D2360"/>
    <w:rsid w:val="002D2D8B"/>
    <w:rsid w:val="00304DAA"/>
    <w:rsid w:val="0037591A"/>
    <w:rsid w:val="003D7CD8"/>
    <w:rsid w:val="00435596"/>
    <w:rsid w:val="004E4858"/>
    <w:rsid w:val="005069F4"/>
    <w:rsid w:val="0054744B"/>
    <w:rsid w:val="00623A52"/>
    <w:rsid w:val="006373F0"/>
    <w:rsid w:val="006C0F57"/>
    <w:rsid w:val="00735F36"/>
    <w:rsid w:val="00753D6A"/>
    <w:rsid w:val="007B459D"/>
    <w:rsid w:val="00823095"/>
    <w:rsid w:val="008F314E"/>
    <w:rsid w:val="00937E08"/>
    <w:rsid w:val="00941AD8"/>
    <w:rsid w:val="00997212"/>
    <w:rsid w:val="009B0D7D"/>
    <w:rsid w:val="00A36905"/>
    <w:rsid w:val="00A435F5"/>
    <w:rsid w:val="00AF14FC"/>
    <w:rsid w:val="00BF6E45"/>
    <w:rsid w:val="00CC0B22"/>
    <w:rsid w:val="00DE443C"/>
    <w:rsid w:val="00E14468"/>
    <w:rsid w:val="00E17209"/>
    <w:rsid w:val="00E422CD"/>
    <w:rsid w:val="00E67D2A"/>
    <w:rsid w:val="00EB5527"/>
    <w:rsid w:val="00F438AF"/>
    <w:rsid w:val="00F92171"/>
    <w:rsid w:val="00FB0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FCC03"/>
  <w15:docId w15:val="{75514CBA-75ED-4DB2-B75B-2434CF0E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2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7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7209"/>
    <w:rPr>
      <w:rFonts w:ascii="Tahoma" w:hAnsi="Tahoma" w:cs="Tahoma"/>
      <w:sz w:val="16"/>
      <w:szCs w:val="16"/>
    </w:rPr>
  </w:style>
  <w:style w:type="character" w:customStyle="1" w:styleId="a5">
    <w:name w:val="Текст выноски Знак"/>
    <w:basedOn w:val="a0"/>
    <w:link w:val="a4"/>
    <w:uiPriority w:val="99"/>
    <w:semiHidden/>
    <w:rsid w:val="00E17209"/>
    <w:rPr>
      <w:rFonts w:ascii="Tahoma" w:eastAsia="Times New Roman" w:hAnsi="Tahoma" w:cs="Tahoma"/>
      <w:sz w:val="16"/>
      <w:szCs w:val="16"/>
      <w:lang w:eastAsia="ru-RU"/>
    </w:rPr>
  </w:style>
  <w:style w:type="paragraph" w:styleId="a6">
    <w:name w:val="header"/>
    <w:basedOn w:val="a"/>
    <w:link w:val="a7"/>
    <w:uiPriority w:val="99"/>
    <w:unhideWhenUsed/>
    <w:rsid w:val="00A435F5"/>
    <w:pPr>
      <w:tabs>
        <w:tab w:val="center" w:pos="4677"/>
        <w:tab w:val="right" w:pos="9355"/>
      </w:tabs>
    </w:pPr>
  </w:style>
  <w:style w:type="character" w:customStyle="1" w:styleId="a7">
    <w:name w:val="Верхний колонтитул Знак"/>
    <w:basedOn w:val="a0"/>
    <w:link w:val="a6"/>
    <w:uiPriority w:val="99"/>
    <w:rsid w:val="00A435F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435F5"/>
    <w:pPr>
      <w:tabs>
        <w:tab w:val="center" w:pos="4677"/>
        <w:tab w:val="right" w:pos="9355"/>
      </w:tabs>
    </w:pPr>
  </w:style>
  <w:style w:type="character" w:customStyle="1" w:styleId="a9">
    <w:name w:val="Нижний колонтитул Знак"/>
    <w:basedOn w:val="a0"/>
    <w:link w:val="a8"/>
    <w:uiPriority w:val="99"/>
    <w:rsid w:val="00A435F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334</Words>
  <Characters>1906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Королёва Светлана Александровна</cp:lastModifiedBy>
  <cp:revision>50</cp:revision>
  <cp:lastPrinted>2020-11-20T07:03:00Z</cp:lastPrinted>
  <dcterms:created xsi:type="dcterms:W3CDTF">2020-11-16T08:48:00Z</dcterms:created>
  <dcterms:modified xsi:type="dcterms:W3CDTF">2020-11-20T07:05:00Z</dcterms:modified>
</cp:coreProperties>
</file>